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925C814" wp14:textId="77777777">
      <w:pPr>
        <w:spacing w:after="60"/>
      </w:pPr>
      <w:r>
        <w:rPr>
          <w:rFonts w:ascii="Sora" w:hAnsi="Sora" w:eastAsia="Sora" w:cs="Sora"/>
          <w:b/>
          <w:bCs/>
          <w:color w:val="17475A"/>
          <w:sz w:val="44"/>
          <w:szCs w:val="44"/>
        </w:rPr>
        <w:t xml:space="preserve">Glaucoma</w:t>
      </w:r>
    </w:p>
    <w:p xmlns:wp14="http://schemas.microsoft.com/office/word/2010/wordml" w14:paraId="20C079FD" wp14:textId="77777777">
      <w:pPr>
        <w:pBdr>
          <w:bottom w:val="single" w:color="2E7D8C" w:sz="6" w:space="6"/>
        </w:pBdr>
        <w:spacing w:after="280"/>
      </w:pPr>
      <w:r>
        <w:rPr>
          <w:rFonts w:ascii="Sora" w:hAnsi="Sora" w:eastAsia="Sora" w:cs="Sora"/>
          <w:color w:val="2E7D8C"/>
          <w:sz w:val="22"/>
          <w:szCs w:val="22"/>
        </w:rPr>
        <w:t xml:space="preserve">Patient Information — Leeds Cornea Clinic</w:t>
      </w:r>
    </w:p>
    <w:p xmlns:wp14="http://schemas.microsoft.com/office/word/2010/wordml" w14:paraId="1C280BC3" wp14:textId="77777777">
      <w:pPr>
        <w:spacing w:before="320" w:after="140"/>
      </w:pPr>
      <w:r>
        <w:rPr>
          <w:rFonts w:ascii="Sora" w:hAnsi="Sora" w:eastAsia="Sora" w:cs="Sora"/>
          <w:b/>
          <w:bCs/>
          <w:color w:val="17475A"/>
          <w:sz w:val="27"/>
          <w:szCs w:val="27"/>
        </w:rPr>
        <w:t xml:space="preserve">What is glaucoma?</w:t>
      </w:r>
    </w:p>
    <w:p xmlns:wp14="http://schemas.microsoft.com/office/word/2010/wordml" w14:paraId="53219536" wp14:textId="77777777">
      <w:pPr>
        <w:spacing w:after="160" w:line="300" w:lineRule="auto"/>
      </w:pPr>
      <w:r w:rsidRPr="0EE7B6FA" w:rsidR="0EE7B6FA">
        <w:rPr>
          <w:rFonts w:ascii="Instrument Sans" w:hAnsi="Instrument Sans" w:eastAsia="Instrument Sans" w:cs="Instrument Sans"/>
          <w:color w:val="2B2B2B"/>
          <w:sz w:val="22"/>
          <w:szCs w:val="22"/>
          <w:lang w:val="en-US"/>
        </w:rPr>
        <w:t>Glaucoma is a group of eye conditions that gradually damage the optic nerve, usually associated with raised pressure inside the eye (intraocular pressure). Left untreated, it can cause permanent loss of peripheral vision and, eventually, sight loss — but with monitoring and treatment, most people keep good vision for life. Because early glaucoma rarely causes symptoms, regular checks matter more than how your eyes feel.</w:t>
      </w:r>
    </w:p>
    <w:p xmlns:wp14="http://schemas.microsoft.com/office/word/2010/wordml" w14:paraId="65684C82" wp14:textId="77777777">
      <w:pPr>
        <w:spacing w:before="320" w:after="140"/>
      </w:pPr>
      <w:r>
        <w:rPr>
          <w:rFonts w:ascii="Sora" w:hAnsi="Sora" w:eastAsia="Sora" w:cs="Sora"/>
          <w:b/>
          <w:bCs/>
          <w:color w:val="17475A"/>
          <w:sz w:val="27"/>
          <w:szCs w:val="27"/>
        </w:rPr>
        <w:t xml:space="preserve">Care in the community</w:t>
      </w:r>
    </w:p>
    <w:p xmlns:wp14="http://schemas.microsoft.com/office/word/2010/wordml" w14:paraId="52A6DCCA" wp14:textId="3373C493">
      <w:pPr>
        <w:spacing w:after="160" w:line="300" w:lineRule="auto"/>
      </w:pPr>
      <w:r w:rsidRPr="0EE7B6FA" w:rsidR="0EE7B6FA">
        <w:rPr>
          <w:rFonts w:ascii="Instrument Sans" w:hAnsi="Instrument Sans" w:eastAsia="Instrument Sans" w:cs="Instrument Sans"/>
          <w:color w:val="2B2B2B"/>
          <w:sz w:val="22"/>
          <w:szCs w:val="22"/>
          <w:lang w:val="en-US"/>
        </w:rPr>
        <w:t xml:space="preserve">Many people with stable, well-controlled glaucoma — or those at risk of it (ocular hypertension) — are appropriately </w:t>
      </w:r>
      <w:r w:rsidRPr="0EE7B6FA" w:rsidR="0EE7B6FA">
        <w:rPr>
          <w:rFonts w:ascii="Instrument Sans" w:hAnsi="Instrument Sans" w:eastAsia="Instrument Sans" w:cs="Instrument Sans"/>
          <w:color w:val="2B2B2B"/>
          <w:sz w:val="22"/>
          <w:szCs w:val="22"/>
          <w:lang w:val="en-US"/>
        </w:rPr>
        <w:t>monitored</w:t>
      </w:r>
      <w:r w:rsidRPr="0EE7B6FA" w:rsidR="0EE7B6FA">
        <w:rPr>
          <w:rFonts w:ascii="Instrument Sans" w:hAnsi="Instrument Sans" w:eastAsia="Instrument Sans" w:cs="Instrument Sans"/>
          <w:color w:val="2B2B2B"/>
          <w:sz w:val="22"/>
          <w:szCs w:val="22"/>
          <w:lang w:val="en-US"/>
        </w:rPr>
        <w:t xml:space="preserve"> by community optometrists. This typically includes:</w:t>
      </w:r>
    </w:p>
    <w:p xmlns:wp14="http://schemas.microsoft.com/office/word/2010/wordml" w14:paraId="4CB671A7" wp14:textId="77777777">
      <w:pPr>
        <w:pStyle w:val="ListParagraph"/>
        <w:numPr>
          <w:ilvl w:val="0"/>
          <w:numId w:val="2"/>
        </w:numPr>
        <w:spacing w:after="100" w:line="290"/>
      </w:pPr>
      <w:r>
        <w:rPr>
          <w:rFonts w:ascii="Instrument Sans" w:hAnsi="Instrument Sans" w:eastAsia="Instrument Sans" w:cs="Instrument Sans"/>
          <w:color w:val="2B2B2B"/>
          <w:sz w:val="22"/>
          <w:szCs w:val="22"/>
        </w:rPr>
        <w:t xml:space="preserve">Regular eye pressure checks</w:t>
      </w:r>
    </w:p>
    <w:p xmlns:wp14="http://schemas.microsoft.com/office/word/2010/wordml" w14:paraId="2818342E" wp14:textId="77777777">
      <w:pPr>
        <w:pStyle w:val="ListParagraph"/>
        <w:numPr>
          <w:ilvl w:val="0"/>
          <w:numId w:val="2"/>
        </w:numPr>
        <w:spacing w:after="100" w:line="290"/>
      </w:pPr>
      <w:r>
        <w:rPr>
          <w:rFonts w:ascii="Instrument Sans" w:hAnsi="Instrument Sans" w:eastAsia="Instrument Sans" w:cs="Instrument Sans"/>
          <w:color w:val="2B2B2B"/>
          <w:sz w:val="22"/>
          <w:szCs w:val="22"/>
        </w:rPr>
        <w:t xml:space="preserve">Visual field testing</w:t>
      </w:r>
    </w:p>
    <w:p xmlns:wp14="http://schemas.microsoft.com/office/word/2010/wordml" w14:paraId="6CB418B3" wp14:textId="77777777">
      <w:pPr>
        <w:pStyle w:val="ListParagraph"/>
        <w:numPr>
          <w:ilvl w:val="0"/>
          <w:numId w:val="2"/>
        </w:numPr>
        <w:spacing w:after="100" w:line="290"/>
      </w:pPr>
      <w:r>
        <w:rPr>
          <w:rFonts w:ascii="Instrument Sans" w:hAnsi="Instrument Sans" w:eastAsia="Instrument Sans" w:cs="Instrument Sans"/>
          <w:color w:val="2B2B2B"/>
          <w:sz w:val="22"/>
          <w:szCs w:val="22"/>
        </w:rPr>
        <w:t xml:space="preserve">Monitoring of the optic nerve, often with imaging</w:t>
      </w:r>
    </w:p>
    <w:p xmlns:wp14="http://schemas.microsoft.com/office/word/2010/wordml" w14:paraId="25FEC278" wp14:textId="77777777">
      <w:pPr>
        <w:pStyle w:val="ListParagraph"/>
        <w:numPr>
          <w:ilvl w:val="0"/>
          <w:numId w:val="2"/>
        </w:numPr>
        <w:spacing w:after="100" w:line="290"/>
      </w:pPr>
      <w:r>
        <w:rPr>
          <w:rFonts w:ascii="Instrument Sans" w:hAnsi="Instrument Sans" w:eastAsia="Instrument Sans" w:cs="Instrument Sans"/>
          <w:color w:val="2B2B2B"/>
          <w:sz w:val="22"/>
          <w:szCs w:val="22"/>
        </w:rPr>
        <w:t xml:space="preserve">Continuation of prescribed drops, with adjustments as needed</w:t>
      </w:r>
    </w:p>
    <w:tbl>
      <w:tblPr>
        <w:tblW w:w="9700" w:type="dxa"/>
        <w:tblBorders>
          <w:top w:val="single" w:color="2E7D8C" w:sz="4"/>
          <w:left w:val="single" w:color="2E7D8C" w:sz="24"/>
          <w:bottom w:val="single" w:color="2E7D8C" w:sz="4"/>
          <w:right w:val="single" w:color="2E7D8C" w:sz="4"/>
          <w:insideH w:val="single" w:color="auto" w:sz="4"/>
          <w:insideV w:val="single" w:color="auto" w:sz="4"/>
        </w:tblBorders>
      </w:tblPr>
      <w:tblGrid>
        <w:gridCol w:w="9700"/>
      </w:tblGrid>
      <w:tr xmlns:wp14="http://schemas.microsoft.com/office/word/2010/wordml" w:rsidTr="0EE7B6FA" w14:paraId="0A432F77" wp14:textId="77777777">
        <w:tc>
          <w:tcPr>
            <w:tcW w:w="9700" w:type="dxa"/>
            <w:shd w:val="clear" w:color="auto" w:fill="EAF3F4"/>
            <w:tcMar>
              <w:top w:w="160" w:type="dxa"/>
              <w:left w:w="220" w:type="dxa"/>
              <w:bottom w:w="160" w:type="dxa"/>
              <w:right w:w="220" w:type="dxa"/>
            </w:tcMar>
          </w:tcPr>
          <w:p w14:paraId="4C877188" wp14:textId="77777777">
            <w:pPr>
              <w:spacing w:after="120"/>
            </w:pPr>
            <w:r w:rsidRPr="0EE7B6FA" w:rsidR="0EE7B6FA">
              <w:rPr>
                <w:rFonts w:ascii="Sora" w:hAnsi="Sora" w:eastAsia="Sora" w:cs="Sora"/>
                <w:b w:val="1"/>
                <w:bCs w:val="1"/>
                <w:color w:val="17475A"/>
                <w:sz w:val="24"/>
                <w:szCs w:val="24"/>
                <w:lang w:val="en-US"/>
              </w:rPr>
              <w:t>When to come and see me at Leeds Cornea Clinic</w:t>
            </w:r>
          </w:p>
          <w:p w14:paraId="0938EE73" wp14:textId="77777777">
            <w:pPr>
              <w:pStyle w:val="ListParagraph"/>
              <w:numPr>
                <w:ilvl w:val="0"/>
                <w:numId w:val="2"/>
              </w:numPr>
              <w:spacing w:after="80" w:line="280" w:lineRule="auto"/>
              <w:rPr/>
            </w:pPr>
            <w:r w:rsidRPr="0EE7B6FA" w:rsidR="0EE7B6FA">
              <w:rPr>
                <w:rFonts w:ascii="Instrument Sans" w:hAnsi="Instrument Sans" w:eastAsia="Instrument Sans" w:cs="Instrument Sans"/>
                <w:color w:val="2B2B2B"/>
                <w:sz w:val="22"/>
                <w:szCs w:val="22"/>
                <w:lang w:val="en-US"/>
              </w:rPr>
              <w:t>There's any doubt about the diagnosis, or your glaucoma appears to be progressing despite treatment</w:t>
            </w:r>
          </w:p>
          <w:p w14:paraId="7DBB045A" wp14:textId="77777777">
            <w:pPr>
              <w:pStyle w:val="ListParagraph"/>
              <w:numPr>
                <w:ilvl w:val="0"/>
                <w:numId w:val="2"/>
              </w:numPr>
              <w:spacing w:after="80" w:line="280" w:lineRule="auto"/>
              <w:rPr/>
            </w:pPr>
            <w:r w:rsidRPr="0EE7B6FA" w:rsidR="0EE7B6FA">
              <w:rPr>
                <w:rFonts w:ascii="Instrument Sans" w:hAnsi="Instrument Sans" w:eastAsia="Instrument Sans" w:cs="Instrument Sans"/>
                <w:color w:val="2B2B2B"/>
                <w:sz w:val="22"/>
                <w:szCs w:val="22"/>
                <w:lang w:val="en-US"/>
              </w:rPr>
              <w:t>You'd like a second opinion on your diagnosis or management plan</w:t>
            </w:r>
          </w:p>
          <w:p w14:paraId="2BB9D34A" wp14:textId="77777777">
            <w:pPr>
              <w:pStyle w:val="ListParagraph"/>
              <w:numPr>
                <w:ilvl w:val="0"/>
                <w:numId w:val="2"/>
              </w:numPr>
              <w:spacing w:after="80" w:line="280"/>
            </w:pPr>
            <w:r>
              <w:rPr>
                <w:rFonts w:ascii="Instrument Sans" w:hAnsi="Instrument Sans" w:eastAsia="Instrument Sans" w:cs="Instrument Sans"/>
                <w:color w:val="2B2B2B"/>
                <w:sz w:val="22"/>
                <w:szCs w:val="22"/>
              </w:rPr>
              <w:t xml:space="preserve">You would prefer consultant-led care rather than ongoing community monitoring</w:t>
            </w:r>
          </w:p>
          <w:p w14:paraId="79DC63A0" wp14:textId="4864DEFF">
            <w:pPr>
              <w:pStyle w:val="ListParagraph"/>
              <w:numPr>
                <w:ilvl w:val="0"/>
                <w:numId w:val="2"/>
              </w:numPr>
              <w:spacing w:after="80" w:line="280" w:lineRule="auto"/>
              <w:rPr/>
            </w:pPr>
            <w:r w:rsidRPr="0EE7B6FA" w:rsidR="0EE7B6FA">
              <w:rPr>
                <w:rFonts w:ascii="Instrument Sans" w:hAnsi="Instrument Sans" w:eastAsia="Instrument Sans" w:cs="Instrument Sans"/>
                <w:color w:val="2B2B2B"/>
                <w:sz w:val="22"/>
                <w:szCs w:val="22"/>
                <w:lang w:val="en-GB"/>
              </w:rPr>
              <w:t>Your glaucoma drops are irritating your eyes — stinging, redness or a gritty feeling</w:t>
            </w:r>
          </w:p>
          <w:p w14:paraId="74839772" wp14:textId="72D7C4E9">
            <w:pPr>
              <w:pStyle w:val="ListParagraph"/>
              <w:numPr>
                <w:ilvl w:val="0"/>
                <w:numId w:val="2"/>
              </w:numPr>
              <w:spacing w:after="80" w:line="280" w:lineRule="auto"/>
              <w:rPr/>
            </w:pPr>
            <w:r w:rsidRPr="0EE7B6FA" w:rsidR="0EE7B6FA">
              <w:rPr>
                <w:rFonts w:ascii="Instrument Sans" w:hAnsi="Instrument Sans" w:eastAsia="Instrument Sans" w:cs="Instrument Sans"/>
                <w:color w:val="2B2B2B"/>
                <w:sz w:val="22"/>
                <w:szCs w:val="22"/>
                <w:lang w:val="en-US"/>
              </w:rPr>
              <w:t xml:space="preserve">You would like to explore reducing the number of drops you use – through treatments such as selective laser trabeculoplasty (SLT), now offered as a first-line </w:t>
            </w:r>
            <w:r w:rsidRPr="0EE7B6FA" w:rsidR="0EE7B6FA">
              <w:rPr>
                <w:rFonts w:ascii="Instrument Sans" w:hAnsi="Instrument Sans" w:eastAsia="Instrument Sans" w:cs="Instrument Sans"/>
                <w:color w:val="2B2B2B"/>
                <w:sz w:val="22"/>
                <w:szCs w:val="22"/>
                <w:lang w:val="en-US"/>
              </w:rPr>
              <w:t>option</w:t>
            </w:r>
            <w:r w:rsidRPr="0EE7B6FA" w:rsidR="0EE7B6FA">
              <w:rPr>
                <w:rFonts w:ascii="Instrument Sans" w:hAnsi="Instrument Sans" w:eastAsia="Instrument Sans" w:cs="Instrument Sans"/>
                <w:color w:val="2B2B2B"/>
                <w:sz w:val="22"/>
                <w:szCs w:val="22"/>
                <w:lang w:val="en-US"/>
              </w:rPr>
              <w:t xml:space="preserve"> </w:t>
            </w:r>
          </w:p>
        </w:tc>
      </w:tr>
    </w:tbl>
    <w:p xmlns:wp14="http://schemas.microsoft.com/office/word/2010/wordml" w14:paraId="02A3B257" wp14:textId="77777777">
      <w:pPr>
        <w:spacing w:before="320" w:after="140"/>
      </w:pPr>
      <w:r>
        <w:rPr>
          <w:rFonts w:ascii="Sora" w:hAnsi="Sora" w:eastAsia="Sora" w:cs="Sora"/>
          <w:b/>
          <w:bCs/>
          <w:color w:val="17475A"/>
          <w:sz w:val="27"/>
          <w:szCs w:val="27"/>
        </w:rPr>
        <w:t xml:space="preserve">Treatment options</w:t>
      </w:r>
    </w:p>
    <w:p xmlns:wp14="http://schemas.microsoft.com/office/word/2010/wordml" w14:paraId="500E2C18" wp14:textId="4D6CE8CF">
      <w:pPr>
        <w:spacing w:after="160" w:line="300" w:lineRule="auto"/>
      </w:pPr>
      <w:r w:rsidRPr="0EE7B6FA" w:rsidR="0EE7B6FA">
        <w:rPr>
          <w:rFonts w:ascii="Instrument Sans" w:hAnsi="Instrument Sans" w:eastAsia="Instrument Sans" w:cs="Instrument Sans"/>
          <w:color w:val="2B2B2B"/>
          <w:sz w:val="22"/>
          <w:szCs w:val="22"/>
          <w:lang w:val="en-US"/>
        </w:rPr>
        <w:t xml:space="preserve">Treatment aims to lower eye pressure and </w:t>
      </w:r>
      <w:r w:rsidRPr="0EE7B6FA" w:rsidR="0EE7B6FA">
        <w:rPr>
          <w:rFonts w:ascii="Instrument Sans" w:hAnsi="Instrument Sans" w:eastAsia="Instrument Sans" w:cs="Instrument Sans"/>
          <w:color w:val="2B2B2B"/>
          <w:sz w:val="22"/>
          <w:szCs w:val="22"/>
          <w:lang w:val="en-US"/>
        </w:rPr>
        <w:t>protect</w:t>
      </w:r>
      <w:r w:rsidRPr="0EE7B6FA" w:rsidR="0EE7B6FA">
        <w:rPr>
          <w:rFonts w:ascii="Instrument Sans" w:hAnsi="Instrument Sans" w:eastAsia="Instrument Sans" w:cs="Instrument Sans"/>
          <w:color w:val="2B2B2B"/>
          <w:sz w:val="22"/>
          <w:szCs w:val="22"/>
          <w:lang w:val="en-US"/>
        </w:rPr>
        <w:t xml:space="preserve"> the optic nerve. Options include eye drops (preserved or preservative-free) and laser treatment (SLT).</w:t>
      </w:r>
    </w:p>
    <w:p xmlns:wp14="http://schemas.microsoft.com/office/word/2010/wordml" w14:paraId="421062ED" wp14:textId="77777777">
      <w:pPr>
        <w:spacing w:before="320" w:after="140"/>
      </w:pPr>
      <w:r>
        <w:rPr>
          <w:rFonts w:ascii="Sora" w:hAnsi="Sora" w:eastAsia="Sora" w:cs="Sora"/>
          <w:b/>
          <w:bCs/>
          <w:color w:val="17475A"/>
          <w:sz w:val="27"/>
          <w:szCs w:val="27"/>
        </w:rPr>
        <w:t xml:space="preserve">A note on drops and your eye surface</w:t>
      </w:r>
    </w:p>
    <w:p xmlns:wp14="http://schemas.microsoft.com/office/word/2010/wordml" w:rsidP="0EE7B6FA" w14:paraId="1F5E976B" wp14:textId="457C582C">
      <w:pPr>
        <w:spacing w:before="300" w:after="160" w:line="300" w:lineRule="auto"/>
      </w:pPr>
      <w:r w:rsidRPr="0EE7B6FA" w:rsidR="0EE7B6FA">
        <w:rPr>
          <w:rFonts w:ascii="Instrument Sans" w:hAnsi="Instrument Sans" w:eastAsia="Instrument Sans" w:cs="Instrument Sans"/>
          <w:color w:val="2B2B2B"/>
          <w:sz w:val="22"/>
          <w:szCs w:val="22"/>
          <w:lang w:val="en-US"/>
        </w:rPr>
        <w:t xml:space="preserve">Long-term glaucoma drop use — particularly drops </w:t>
      </w:r>
      <w:r w:rsidRPr="0EE7B6FA" w:rsidR="0EE7B6FA">
        <w:rPr>
          <w:rFonts w:ascii="Instrument Sans" w:hAnsi="Instrument Sans" w:eastAsia="Instrument Sans" w:cs="Instrument Sans"/>
          <w:color w:val="2B2B2B"/>
          <w:sz w:val="22"/>
          <w:szCs w:val="22"/>
          <w:lang w:val="en-US"/>
        </w:rPr>
        <w:t>containing</w:t>
      </w:r>
      <w:r w:rsidRPr="0EE7B6FA" w:rsidR="0EE7B6FA">
        <w:rPr>
          <w:rFonts w:ascii="Instrument Sans" w:hAnsi="Instrument Sans" w:eastAsia="Instrument Sans" w:cs="Instrument Sans"/>
          <w:color w:val="2B2B2B"/>
          <w:sz w:val="22"/>
          <w:szCs w:val="22"/>
          <w:lang w:val="en-US"/>
        </w:rPr>
        <w:t xml:space="preserve"> the preservative benzalkonium chloride — is a well-</w:t>
      </w:r>
      <w:r w:rsidRPr="0EE7B6FA" w:rsidR="0EE7B6FA">
        <w:rPr>
          <w:rFonts w:ascii="Instrument Sans" w:hAnsi="Instrument Sans" w:eastAsia="Instrument Sans" w:cs="Instrument Sans"/>
          <w:color w:val="2B2B2B"/>
          <w:sz w:val="22"/>
          <w:szCs w:val="22"/>
          <w:lang w:val="en-US"/>
        </w:rPr>
        <w:t>recognised</w:t>
      </w:r>
      <w:r w:rsidRPr="0EE7B6FA" w:rsidR="0EE7B6FA">
        <w:rPr>
          <w:rFonts w:ascii="Instrument Sans" w:hAnsi="Instrument Sans" w:eastAsia="Instrument Sans" w:cs="Instrument Sans"/>
          <w:color w:val="2B2B2B"/>
          <w:sz w:val="22"/>
          <w:szCs w:val="22"/>
          <w:lang w:val="en-US"/>
        </w:rPr>
        <w:t xml:space="preserve"> cause of ocular surface irritation, </w:t>
      </w:r>
      <w:r w:rsidRPr="0EE7B6FA" w:rsidR="0EE7B6FA">
        <w:rPr>
          <w:rFonts w:ascii="Instrument Sans" w:hAnsi="Instrument Sans" w:eastAsia="Instrument Sans" w:cs="Instrument Sans"/>
          <w:color w:val="2B2B2B"/>
          <w:sz w:val="22"/>
          <w:szCs w:val="22"/>
          <w:lang w:val="en-US"/>
        </w:rPr>
        <w:t>dryness</w:t>
      </w:r>
      <w:r w:rsidRPr="0EE7B6FA" w:rsidR="0EE7B6FA">
        <w:rPr>
          <w:rFonts w:ascii="Instrument Sans" w:hAnsi="Instrument Sans" w:eastAsia="Instrument Sans" w:cs="Instrument Sans"/>
          <w:color w:val="2B2B2B"/>
          <w:sz w:val="22"/>
          <w:szCs w:val="22"/>
          <w:lang w:val="en-US"/>
        </w:rPr>
        <w:t xml:space="preserve"> and eyelid changes. If this sounds familiar, </w:t>
      </w:r>
      <w:r w:rsidRPr="0EE7B6FA" w:rsidR="0EE7B6FA">
        <w:rPr>
          <w:rFonts w:ascii="Instrument Sans" w:hAnsi="Instrument Sans" w:eastAsia="Instrument Sans" w:cs="Instrument Sans"/>
          <w:color w:val="2B2B2B"/>
          <w:sz w:val="22"/>
          <w:szCs w:val="22"/>
          <w:lang w:val="en-US"/>
        </w:rPr>
        <w:t>it's</w:t>
      </w:r>
      <w:r w:rsidRPr="0EE7B6FA" w:rsidR="0EE7B6FA">
        <w:rPr>
          <w:rFonts w:ascii="Instrument Sans" w:hAnsi="Instrument Sans" w:eastAsia="Instrument Sans" w:cs="Instrument Sans"/>
          <w:color w:val="2B2B2B"/>
          <w:sz w:val="22"/>
          <w:szCs w:val="22"/>
          <w:lang w:val="en-US"/>
        </w:rPr>
        <w:t xml:space="preserve"> absolutely worth a conversation about alternatives</w:t>
      </w:r>
      <w:r w:rsidRPr="0EE7B6FA" w:rsidR="5D000E17">
        <w:rPr>
          <w:rFonts w:ascii="Instrument Sans" w:hAnsi="Instrument Sans" w:eastAsia="Instrument Sans" w:cs="Instrument Sans"/>
          <w:color w:val="2B2B2B"/>
          <w:sz w:val="22"/>
          <w:szCs w:val="22"/>
          <w:lang w:val="en-US"/>
        </w:rPr>
        <w:t>.</w:t>
      </w:r>
    </w:p>
    <w:p xmlns:wp14="http://schemas.microsoft.com/office/word/2010/wordml" w:rsidP="0EE7B6FA" w14:paraId="2E98B61F" wp14:textId="03EA1AA9">
      <w:pPr>
        <w:spacing w:before="300" w:after="160" w:line="300" w:lineRule="auto"/>
      </w:pPr>
      <w:r w:rsidRPr="0EE7B6FA" w:rsidR="0EE7B6FA">
        <w:rPr>
          <w:rFonts w:ascii="Sora" w:hAnsi="Sora" w:eastAsia="Sora" w:cs="Sora"/>
          <w:b w:val="1"/>
          <w:bCs w:val="1"/>
          <w:color w:val="17475A"/>
          <w:sz w:val="24"/>
          <w:szCs w:val="24"/>
          <w:lang w:val="en-US"/>
        </w:rPr>
        <w:t>Next steps</w:t>
      </w:r>
    </w:p>
    <w:p xmlns:wp14="http://schemas.microsoft.com/office/word/2010/wordml" w:rsidP="0EE7B6FA" w14:paraId="2490FDB3" wp14:textId="2D971A35">
      <w:pPr>
        <w:spacing w:after="60"/>
      </w:pPr>
      <w:r w:rsidRPr="0EE7B6FA" w:rsidR="695DCD70">
        <w:rPr>
          <w:rFonts w:ascii="Instrument Sans" w:hAnsi="Instrument Sans" w:eastAsia="Instrument Sans" w:cs="Instrument Sans"/>
          <w:color w:val="2B2B2B"/>
          <w:sz w:val="22"/>
          <w:szCs w:val="22"/>
        </w:rPr>
        <w:t>Book a consultation, request a second opinion, or ask a question:</w:t>
      </w:r>
    </w:p>
    <w:p xmlns:wp14="http://schemas.microsoft.com/office/word/2010/wordml" w14:paraId="646D60A6" wp14:textId="77777777">
      <w:r w:rsidRPr="0EE7B6FA" w:rsidR="0EE7B6FA">
        <w:rPr>
          <w:rFonts w:ascii="Instrument Sans" w:hAnsi="Instrument Sans" w:eastAsia="Instrument Sans" w:cs="Instrument Sans"/>
          <w:i w:val="1"/>
          <w:iCs w:val="1"/>
          <w:color w:val="5B6B70"/>
          <w:sz w:val="18"/>
          <w:szCs w:val="18"/>
          <w:lang w:val="en-US"/>
        </w:rPr>
        <w:t>Mr Arthur Okonkwo, Consultant Ophthalmic Surgeon — Leeds Cornea Clinic</w:t>
      </w:r>
    </w:p>
    <w:sectPr>
      <w:pgSz w:w="11906" w:h="16838" w:orient="portrait"/>
      <w:pgMar w:top="1000" w:right="1080" w:bottom="100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0261b2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2ffa2511"/>
    <w:multiLevelType w:val="hybridMultilevel"/>
    <w:lvl w:ilvl="0" w15:tentative="1">
      <w:start w:val="1"/>
      <w:numFmt w:val="bullet"/>
      <w:lvlText w:val="•"/>
      <w:lvlJc w:val="left"/>
      <w:pPr>
        <w:ind w:left="400" w:hanging="2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25AA0394"/>
  <w15:docId w15:val="{9E7E4B62-5CE7-44D5-A8FD-16C56EA472FB}"/>
  <w:rsids>
    <w:rsidRoot w:val="0EE7B6FA"/>
    <w:rsid w:val="0EE7B6FA"/>
    <w:rsid w:val="185C806E"/>
    <w:rsid w:val="365168EA"/>
    <w:rsid w:val="3CE77BA0"/>
    <w:rsid w:val="3CE77BA0"/>
    <w:rsid w:val="427FE7A9"/>
    <w:rsid w:val="52473149"/>
    <w:rsid w:val="57FEB456"/>
    <w:rsid w:val="5D000E17"/>
    <w:rsid w:val="695DCD7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ntTable" Target="fontTable.xml" Id="rId7" /></Relationships>
</file>

<file path=word/_rels/fontTable.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OKONKWO, Arthur (LEEDS TEACHING HOSPITALS NHS TRUST)</lastModifiedBy>
  <revision>2</revision>
  <dcterms:created xsi:type="dcterms:W3CDTF">2026-09-24T05:06:45.6490000Z</dcterms:created>
  <dcterms:modified xsi:type="dcterms:W3CDTF">2026-09-25T19:09:53.9835375Z</dcterms:modified>
</coreProperties>
</file>

<file path=docProps/custom.xml><?xml version="1.0" encoding="utf-8"?>
<Properties xmlns="http://schemas.openxmlformats.org/officeDocument/2006/custom-properties" xmlns:vt="http://schemas.openxmlformats.org/officeDocument/2006/docPropsVTypes"/>
</file>